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505F04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F04" w:rsidRPr="002A0AFD" w:rsidRDefault="00505F04" w:rsidP="00DA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2A0AFD" w:rsidRDefault="00416120" w:rsidP="00DA5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2A0AFD" w:rsidRDefault="00416120" w:rsidP="00DA5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2A0AFD" w:rsidRDefault="00416120" w:rsidP="00DA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2A0AFD" w:rsidRDefault="00416120" w:rsidP="00DA5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662" w:rsidRPr="002A0AFD" w:rsidRDefault="00DC0662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ED0676" w:rsidP="00DA5DE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4">
        <w:rPr>
          <w:rFonts w:ascii="Times New Roman" w:hAnsi="Times New Roman" w:cs="Times New Roman"/>
          <w:sz w:val="28"/>
          <w:szCs w:val="28"/>
        </w:rPr>
        <w:t xml:space="preserve">от </w:t>
      </w:r>
      <w:r w:rsidR="005A64A1">
        <w:rPr>
          <w:rFonts w:ascii="Times New Roman" w:hAnsi="Times New Roman" w:cs="Times New Roman"/>
          <w:sz w:val="28"/>
          <w:szCs w:val="28"/>
        </w:rPr>
        <w:t>2</w:t>
      </w:r>
      <w:r w:rsidR="00003353">
        <w:rPr>
          <w:rFonts w:ascii="Times New Roman" w:hAnsi="Times New Roman" w:cs="Times New Roman"/>
          <w:sz w:val="28"/>
          <w:szCs w:val="28"/>
        </w:rPr>
        <w:t>9</w:t>
      </w:r>
      <w:r w:rsidR="005A64A1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003353">
        <w:rPr>
          <w:rFonts w:ascii="Times New Roman" w:hAnsi="Times New Roman" w:cs="Times New Roman"/>
          <w:sz w:val="28"/>
          <w:szCs w:val="28"/>
        </w:rPr>
        <w:t>4</w:t>
      </w:r>
      <w:r w:rsidRPr="00962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7CF3">
        <w:rPr>
          <w:rFonts w:ascii="Times New Roman" w:hAnsi="Times New Roman" w:cs="Times New Roman"/>
          <w:sz w:val="28"/>
          <w:szCs w:val="28"/>
        </w:rPr>
        <w:t>582</w:t>
      </w:r>
      <w:r w:rsidR="004A300D">
        <w:rPr>
          <w:rFonts w:ascii="Times New Roman" w:hAnsi="Times New Roman" w:cs="Times New Roman"/>
          <w:sz w:val="28"/>
          <w:szCs w:val="28"/>
        </w:rPr>
        <w:t>-</w:t>
      </w:r>
      <w:r w:rsidRPr="009621B4">
        <w:rPr>
          <w:rFonts w:ascii="Times New Roman" w:hAnsi="Times New Roman" w:cs="Times New Roman"/>
          <w:sz w:val="28"/>
          <w:szCs w:val="28"/>
        </w:rPr>
        <w:t>Н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DE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0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2A0AFD" w:rsidRDefault="00416120" w:rsidP="00DA5DE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2A0AFD" w:rsidRDefault="00416120" w:rsidP="00DA5DE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2A0AFD" w:rsidRDefault="00416120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6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Опубликовать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03353" w:rsidRPr="00003353">
        <w:rPr>
          <w:rFonts w:ascii="Times New Roman" w:hAnsi="Times New Roman" w:cs="Times New Roman"/>
          <w:sz w:val="28"/>
          <w:szCs w:val="26"/>
        </w:rPr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76" w:rsidRPr="002A0AFD" w:rsidRDefault="00ED0676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           </w:t>
      </w:r>
      <w:r w:rsidR="00ED0676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2A0AFD" w:rsidRDefault="004428B8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Pr="002A0AFD" w:rsidRDefault="00BA4ADE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04" w:rsidRPr="002A0AFD" w:rsidRDefault="00505F04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2A0AFD" w:rsidRDefault="00287DD3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Default="00287DD3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E5" w:rsidRPr="002A0AFD" w:rsidRDefault="00DA5DE5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E5" w:rsidRDefault="00DA5DE5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353" w:rsidRDefault="00003353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AC" w:rsidRDefault="002370AC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6120" w:rsidRPr="002370AC" w:rsidRDefault="00416120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0AC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</w:p>
    <w:p w:rsidR="00416120" w:rsidRPr="002370AC" w:rsidRDefault="002A0AFD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0AC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416120" w:rsidRPr="002370AC">
        <w:rPr>
          <w:rFonts w:ascii="Times New Roman" w:eastAsia="Times New Roman" w:hAnsi="Times New Roman" w:cs="Times New Roman"/>
          <w:sz w:val="25"/>
          <w:szCs w:val="25"/>
          <w:lang w:eastAsia="ru-RU"/>
        </w:rPr>
        <w:t>ешением Собрания депутатов</w:t>
      </w:r>
    </w:p>
    <w:p w:rsidR="00416120" w:rsidRPr="002370AC" w:rsidRDefault="00416120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0AC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Карталинского муниципального района</w:t>
      </w:r>
    </w:p>
    <w:p w:rsidR="00416120" w:rsidRPr="002370AC" w:rsidRDefault="00003353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от 29 февраля 2024 года № </w:t>
      </w:r>
      <w:r w:rsidR="006E7CF3" w:rsidRPr="002370AC">
        <w:rPr>
          <w:rFonts w:ascii="Times New Roman" w:hAnsi="Times New Roman" w:cs="Times New Roman"/>
          <w:sz w:val="25"/>
          <w:szCs w:val="25"/>
        </w:rPr>
        <w:t>582</w:t>
      </w:r>
      <w:r w:rsidRPr="002370AC">
        <w:rPr>
          <w:rFonts w:ascii="Times New Roman" w:hAnsi="Times New Roman" w:cs="Times New Roman"/>
          <w:sz w:val="25"/>
          <w:szCs w:val="25"/>
        </w:rPr>
        <w:t>-Н</w:t>
      </w:r>
      <w:r w:rsidR="00416120" w:rsidRPr="002370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416120" w:rsidRPr="002370AC" w:rsidRDefault="00416120" w:rsidP="00DA5D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4D4" w:rsidRPr="002370AC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</w:pPr>
      <w:bookmarkStart w:id="0" w:name="_GoBack"/>
      <w:bookmarkEnd w:id="0"/>
      <w:r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>ОТЧЁТ</w:t>
      </w:r>
    </w:p>
    <w:p w:rsidR="006E24D4" w:rsidRPr="002370AC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</w:pPr>
      <w:r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>о работе Собрания депутатов</w:t>
      </w:r>
    </w:p>
    <w:p w:rsidR="006E24D4" w:rsidRPr="002370AC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</w:pPr>
      <w:r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>Карталинского муниципального района</w:t>
      </w:r>
    </w:p>
    <w:p w:rsidR="006E24D4" w:rsidRPr="002370AC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</w:pPr>
      <w:r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>за 20</w:t>
      </w:r>
      <w:r w:rsidR="004A300D"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>2</w:t>
      </w:r>
      <w:r w:rsidR="006E7CF3"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>3</w:t>
      </w:r>
      <w:r w:rsidRPr="002370AC"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  <w:t xml:space="preserve"> год</w:t>
      </w:r>
    </w:p>
    <w:p w:rsidR="004A300D" w:rsidRPr="002370AC" w:rsidRDefault="004A300D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5"/>
          <w:szCs w:val="25"/>
          <w:lang w:eastAsia="ar-SA"/>
        </w:rPr>
      </w:pPr>
    </w:p>
    <w:p w:rsidR="006E7CF3" w:rsidRPr="002370AC" w:rsidRDefault="006E7CF3" w:rsidP="006E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0A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Деятельность Собрания депутатов Карталинского муниципального района строилась в соответствии с планом работы на 2023 год.</w:t>
      </w:r>
    </w:p>
    <w:p w:rsidR="006E7CF3" w:rsidRPr="002370AC" w:rsidRDefault="006E7CF3" w:rsidP="006E7C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ar-SA"/>
        </w:rPr>
      </w:pPr>
      <w:r w:rsidRPr="002370AC">
        <w:rPr>
          <w:rStyle w:val="ae"/>
          <w:rFonts w:ascii="Times New Roman" w:hAnsi="Times New Roman" w:cs="Times New Roman"/>
          <w:b w:val="0"/>
          <w:sz w:val="25"/>
          <w:szCs w:val="25"/>
          <w:bdr w:val="none" w:sz="0" w:space="0" w:color="auto" w:frame="1"/>
          <w:shd w:val="clear" w:color="auto" w:fill="FFFFFF"/>
        </w:rPr>
        <w:t>Все планируемые к принятию решения</w:t>
      </w:r>
      <w:r w:rsidRPr="002370A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Собрания депутатов вопросы, выносятся на заседания после заключения, которое осуществляет аппарат Собрания депутатов. 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>В отчетный период за 2023 год работа осуществлялась  в соответствии с Уставом и регламентом Собрания депутатов Карталинского муниципального района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нормативно-правовых актов. Все вопросы, внесённые для рассмотрения в повестку, предварительно проработаны с депутатами.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В 2023 году проведено заседаний 12 (из них 1 внеочередное, 1 заочного голосования). Явка депутатов на заседаниях составила  88%.  Принято 164 решения. </w:t>
      </w:r>
    </w:p>
    <w:p w:rsidR="006E7CF3" w:rsidRPr="002370AC" w:rsidRDefault="006E7CF3" w:rsidP="006E7CF3">
      <w:pPr>
        <w:spacing w:after="0" w:line="240" w:lineRule="auto"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2370AC">
        <w:rPr>
          <w:rFonts w:ascii="Times New Roman" w:hAnsi="Times New Roman" w:cs="Times New Roman"/>
          <w:bCs/>
          <w:sz w:val="25"/>
          <w:szCs w:val="25"/>
        </w:rPr>
        <w:t>Основные вопросы, вносимые на заседания: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Приняты и утверждены отчеты о работе за 2022 год органов местного самоуправления, структурных подразделений администрации, бюджетных учреждений и социально-значимых федеральных структур и других.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 целях  решения вопросов местного значения, принят ряд значимых  решений: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-  по вопросам о передаче в муниципальную собственность движимого имущества, находящегося в государственной собственности Челябинской области передаваемого в собственность Карталинского муниципального района (оборудование, энциклопедии, учебники, школьный автобус);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ряд вопросов по передаче муниципальной собственности Карталинского муниципального района, передаваемого в собственность сельских поселений (жилой дом, квартира, автомобиль, нежилое здание);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принятии части полномочий в сфере организации благоустройства территории сельских поселений;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принятии полномочий в сфере закупок и по осуществлению внутреннего муниципального финансового контроля;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принятии части полномочий по решению вопросов местного значения Карталинского городского поселения Карталинским  муниципальным районом;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утверждён прогнозный план приватизации имущества, находящегося в собственности муниципального образования «Карталинский муниципальный район», на 2024 год;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согласовании приобретения муниципальным образованием Карталинский муниципальный район движимого имущества (трактор Уралец 304 и запасных частей и оборудования для трактора и погрузчиков);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согласовании приобретения муниципальным образованием Карталинский муниципальный район оборудования (газораспределительные шкафы);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согласовании реорганизации муниципального унитарного предприятия Карталинского муниципального района «Спецстрой»;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законодательной инициативе Собрания депутатов Карталинского муниципального района;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ходе ликвидации и реорганизации МУПовКарталинского муниципального района.</w:t>
      </w: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В установленные сроки принято решение «О внесении изменений в Устав Карталинского муниципального района», проведены публичные слушания по проекту вносимых изменений. </w:t>
      </w:r>
    </w:p>
    <w:p w:rsidR="006E7CF3" w:rsidRPr="002370AC" w:rsidRDefault="006E7CF3" w:rsidP="006E7C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ar-SA"/>
        </w:rPr>
      </w:pPr>
      <w:r w:rsidRPr="002370A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Осуществлён контроль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значения, осуществление контроля за исполнением наказов избирателей.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Были утверждены  Положения: </w:t>
      </w:r>
    </w:p>
    <w:p w:rsidR="006E7CF3" w:rsidRPr="002370AC" w:rsidRDefault="006E7CF3" w:rsidP="006E7C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>-</w:t>
      </w:r>
      <w:r w:rsidRPr="002370AC">
        <w:rPr>
          <w:rFonts w:ascii="Times New Roman" w:eastAsia="Lucida Sans Unicode" w:hAnsi="Times New Roman" w:cs="Times New Roman"/>
          <w:kern w:val="2"/>
          <w:sz w:val="25"/>
          <w:szCs w:val="25"/>
        </w:rPr>
        <w:t xml:space="preserve">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«Карталинский муниципальный район»;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- </w:t>
      </w:r>
      <w:r w:rsidRPr="002370AC">
        <w:rPr>
          <w:rFonts w:eastAsia="Calibri"/>
          <w:sz w:val="25"/>
          <w:szCs w:val="25"/>
        </w:rPr>
        <w:t>о</w:t>
      </w:r>
      <w:r w:rsidRPr="002370AC">
        <w:rPr>
          <w:sz w:val="25"/>
          <w:szCs w:val="25"/>
        </w:rPr>
        <w:t xml:space="preserve"> порядке распространения наружной рекламы и информации на территории Карталинского муниципального района;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bCs/>
          <w:sz w:val="25"/>
          <w:szCs w:val="25"/>
          <w:lang w:eastAsia="ru-RU"/>
        </w:rPr>
      </w:pPr>
      <w:r w:rsidRPr="002370AC">
        <w:rPr>
          <w:rFonts w:eastAsia="Calibri"/>
          <w:sz w:val="25"/>
          <w:szCs w:val="25"/>
        </w:rPr>
        <w:t xml:space="preserve">- </w:t>
      </w:r>
      <w:r w:rsidRPr="002370AC">
        <w:rPr>
          <w:sz w:val="25"/>
          <w:szCs w:val="25"/>
        </w:rPr>
        <w:t xml:space="preserve">о </w:t>
      </w:r>
      <w:r w:rsidRPr="002370AC">
        <w:rPr>
          <w:sz w:val="25"/>
          <w:szCs w:val="25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Pr="002370AC">
        <w:rPr>
          <w:bCs/>
          <w:sz w:val="25"/>
          <w:szCs w:val="25"/>
          <w:lang w:eastAsia="ru-RU"/>
        </w:rPr>
        <w:t>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bCs/>
          <w:sz w:val="25"/>
          <w:szCs w:val="25"/>
          <w:lang w:eastAsia="ru-RU"/>
        </w:rPr>
        <w:t>-</w:t>
      </w:r>
      <w:r w:rsidRPr="002370AC">
        <w:rPr>
          <w:sz w:val="25"/>
          <w:szCs w:val="25"/>
        </w:rPr>
        <w:t xml:space="preserve"> о публичных слушаниях в муниципальном образовании Карталинский муниципальный район;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комиссии по противодействию коррупции в Карталинском муниципальном районе;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сообщении лицами, замещающими муниципальные должности в органах местного самоуправления Карталинского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А также внесены изменения  в некоторые  Положения: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rFonts w:eastAsia="Calibri"/>
          <w:sz w:val="25"/>
          <w:szCs w:val="25"/>
        </w:rPr>
      </w:pPr>
      <w:r w:rsidRPr="002370AC">
        <w:rPr>
          <w:sz w:val="25"/>
          <w:szCs w:val="25"/>
        </w:rPr>
        <w:t>-</w:t>
      </w:r>
      <w:r w:rsidRPr="002370AC">
        <w:rPr>
          <w:rFonts w:eastAsia="Calibri"/>
          <w:sz w:val="25"/>
          <w:szCs w:val="25"/>
        </w:rPr>
        <w:t xml:space="preserve"> об управлении строительства, инфраструктуры и жилищно-коммунального хозяйства Карталинского муниципального района;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rFonts w:eastAsia="Calibri"/>
          <w:sz w:val="25"/>
          <w:szCs w:val="25"/>
        </w:rPr>
      </w:pPr>
      <w:r w:rsidRPr="002370AC">
        <w:rPr>
          <w:rFonts w:eastAsia="Calibri"/>
          <w:sz w:val="25"/>
          <w:szCs w:val="25"/>
        </w:rPr>
        <w:t>- о депутатском фонде Собрания депутатов Карталинского муниципального района;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статусе депутата Собрания депутатов  Карталинского муниципального района;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о бюджетном процессе в Карталинском муниципальном районе.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Рассматривались вопросы о выполнении муниципальных целевых программ за 2022 год:</w:t>
      </w:r>
    </w:p>
    <w:p w:rsidR="006E7CF3" w:rsidRPr="002370AC" w:rsidRDefault="006E7CF3" w:rsidP="006E7CF3">
      <w:pPr>
        <w:pStyle w:val="a5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jc w:val="both"/>
        <w:rPr>
          <w:kern w:val="0"/>
          <w:sz w:val="25"/>
          <w:szCs w:val="25"/>
          <w:lang w:eastAsia="ru-RU"/>
        </w:rPr>
      </w:pPr>
      <w:r w:rsidRPr="002370AC">
        <w:rPr>
          <w:rFonts w:eastAsia="Calibri"/>
          <w:sz w:val="25"/>
          <w:szCs w:val="25"/>
          <w:lang w:eastAsia="ru-RU"/>
        </w:rPr>
        <w:t>«Чистая вода» на территории Карталинского муниципального района Челябинской области на 2021-2025 годы»;</w:t>
      </w:r>
    </w:p>
    <w:p w:rsidR="006E7CF3" w:rsidRPr="002370AC" w:rsidRDefault="006E7CF3" w:rsidP="006E7CF3">
      <w:pPr>
        <w:pStyle w:val="a5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jc w:val="both"/>
        <w:rPr>
          <w:kern w:val="0"/>
          <w:sz w:val="25"/>
          <w:szCs w:val="25"/>
          <w:lang w:eastAsia="ru-RU"/>
        </w:rPr>
      </w:pPr>
      <w:r w:rsidRPr="002370AC">
        <w:rPr>
          <w:rFonts w:eastAsia="Calibri"/>
          <w:sz w:val="25"/>
          <w:szCs w:val="25"/>
          <w:lang w:eastAsia="ru-RU"/>
        </w:rPr>
        <w:t>«Сохранение и развитие  культурного-досуговой сферы на территории Карталинского муниципального района на 2020-2025 годы»;</w:t>
      </w:r>
    </w:p>
    <w:p w:rsidR="006E7CF3" w:rsidRPr="002370AC" w:rsidRDefault="006E7CF3" w:rsidP="006E7CF3">
      <w:pPr>
        <w:pStyle w:val="a5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jc w:val="both"/>
        <w:rPr>
          <w:kern w:val="0"/>
          <w:sz w:val="25"/>
          <w:szCs w:val="25"/>
          <w:lang w:eastAsia="ru-RU"/>
        </w:rPr>
      </w:pPr>
      <w:r w:rsidRPr="002370AC">
        <w:rPr>
          <w:rFonts w:eastAsia="Calibri"/>
          <w:sz w:val="25"/>
          <w:szCs w:val="25"/>
        </w:rPr>
        <w:t>«Развитие дорожного хозяйства и транспортной доступности в Карталинском муниципальном районе на 2022-2025 годы»;</w:t>
      </w:r>
    </w:p>
    <w:p w:rsidR="006E7CF3" w:rsidRPr="002370AC" w:rsidRDefault="006E7CF3" w:rsidP="006E7CF3">
      <w:pPr>
        <w:pStyle w:val="a5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jc w:val="both"/>
        <w:rPr>
          <w:kern w:val="0"/>
          <w:sz w:val="25"/>
          <w:szCs w:val="25"/>
          <w:lang w:eastAsia="ru-RU"/>
        </w:rPr>
      </w:pPr>
      <w:r w:rsidRPr="002370AC">
        <w:rPr>
          <w:rFonts w:eastAsia="Calibri"/>
          <w:sz w:val="25"/>
          <w:szCs w:val="25"/>
        </w:rPr>
        <w:t>«Укрепление материально-технической базы учреждений культуры и спорта Карталинского муниципального района на 2022-2025 годы».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В установленные сроки был принят бюджет Карталинского муниципального района на 2024 год и на плановый период 2025-2026 годы, принят отчет об исполнении бюджета за 2022 год. Было рассмотрено 12 вопросов о выделении и перераспределении  дополнительных денежных и внесены изменения и дополнения в решения Собрания депутатов «О бюджете Карталинского муниципального района на 2023 год», которые направлены на первоочередные задачи.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 Челябинской области для включения в регистр. Проводилась работа с депутатами по предоставлению справок о доходах, расходах, об имуществе и обязательствах имущественного характера Губернатору Челябинской области.</w:t>
      </w: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Работа с наказами избирателей: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В 2023 году проведена большая работа по выполнению наказов избирателей, особенно в сфере жилищно-коммунального хозяйства, транспорта и связи.  Из 27 наказов данных депутатами для выполнения в 2023 году, выполнено - 13, в стадии выполнения </w:t>
      </w:r>
      <w:r w:rsidR="00B065BC" w:rsidRPr="002370AC">
        <w:rPr>
          <w:sz w:val="25"/>
          <w:szCs w:val="25"/>
        </w:rPr>
        <w:t>-</w:t>
      </w:r>
      <w:r w:rsidRPr="002370AC">
        <w:rPr>
          <w:sz w:val="25"/>
          <w:szCs w:val="25"/>
        </w:rPr>
        <w:t xml:space="preserve"> 9, не исполнено</w:t>
      </w:r>
      <w:r w:rsidR="00B065BC" w:rsidRPr="002370AC">
        <w:rPr>
          <w:sz w:val="25"/>
          <w:szCs w:val="25"/>
        </w:rPr>
        <w:t xml:space="preserve"> - </w:t>
      </w:r>
      <w:r w:rsidRPr="002370AC">
        <w:rPr>
          <w:sz w:val="25"/>
          <w:szCs w:val="25"/>
        </w:rPr>
        <w:t xml:space="preserve">5, в том числе в связи с переносом срока выполнения </w:t>
      </w:r>
      <w:r w:rsidR="00B065BC" w:rsidRPr="002370AC">
        <w:rPr>
          <w:sz w:val="25"/>
          <w:szCs w:val="25"/>
        </w:rPr>
        <w:t>-</w:t>
      </w:r>
      <w:r w:rsidRPr="002370AC">
        <w:rPr>
          <w:sz w:val="25"/>
          <w:szCs w:val="25"/>
        </w:rPr>
        <w:t>2, исполн</w:t>
      </w:r>
      <w:r w:rsidR="00B065BC" w:rsidRPr="002370AC">
        <w:rPr>
          <w:sz w:val="25"/>
          <w:szCs w:val="25"/>
        </w:rPr>
        <w:t>ителем</w:t>
      </w:r>
      <w:r w:rsidRPr="002370AC">
        <w:rPr>
          <w:sz w:val="25"/>
          <w:szCs w:val="25"/>
        </w:rPr>
        <w:t xml:space="preserve"> которых являются органы исполнительной власти Челябинской области </w:t>
      </w:r>
      <w:r w:rsidR="00B065BC" w:rsidRPr="002370AC">
        <w:rPr>
          <w:sz w:val="25"/>
          <w:szCs w:val="25"/>
        </w:rPr>
        <w:t>-</w:t>
      </w:r>
      <w:r w:rsidRPr="002370AC">
        <w:rPr>
          <w:sz w:val="25"/>
          <w:szCs w:val="25"/>
        </w:rPr>
        <w:t xml:space="preserve"> 3.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1) По ремонту и содержанию</w:t>
      </w:r>
      <w:r w:rsid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дорог, содержания технических средств и пассажирских перевозок: 11 наказов, выполнено -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6 (5 наказов не входят в компетенцию Карталинского муниципального района);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2) </w:t>
      </w:r>
      <w:r w:rsidR="00B065BC" w:rsidRPr="002370AC">
        <w:rPr>
          <w:sz w:val="25"/>
          <w:szCs w:val="25"/>
        </w:rPr>
        <w:t>п</w:t>
      </w:r>
      <w:r w:rsidRPr="002370AC">
        <w:rPr>
          <w:sz w:val="25"/>
          <w:szCs w:val="25"/>
        </w:rPr>
        <w:t xml:space="preserve">о уличному освещению и модернизации линий электропередач: 3 наказа, выполнено </w:t>
      </w:r>
      <w:r w:rsidR="00B065BC" w:rsidRPr="002370AC">
        <w:rPr>
          <w:sz w:val="25"/>
          <w:szCs w:val="25"/>
        </w:rPr>
        <w:t xml:space="preserve">- </w:t>
      </w:r>
      <w:r w:rsidRPr="002370AC">
        <w:rPr>
          <w:sz w:val="25"/>
          <w:szCs w:val="25"/>
        </w:rPr>
        <w:t>3;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3) </w:t>
      </w:r>
      <w:r w:rsidR="00B065BC" w:rsidRPr="002370AC">
        <w:rPr>
          <w:sz w:val="25"/>
          <w:szCs w:val="25"/>
        </w:rPr>
        <w:t>п</w:t>
      </w:r>
      <w:r w:rsidRPr="002370AC">
        <w:rPr>
          <w:sz w:val="25"/>
          <w:szCs w:val="25"/>
        </w:rPr>
        <w:t>о газификации населённых пунктов: 9 наказов находятся в стадии выполнения;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4)  </w:t>
      </w:r>
      <w:r w:rsidR="00B065BC" w:rsidRPr="002370AC">
        <w:rPr>
          <w:sz w:val="25"/>
          <w:szCs w:val="25"/>
        </w:rPr>
        <w:t>п</w:t>
      </w:r>
      <w:r w:rsidRPr="002370AC">
        <w:rPr>
          <w:sz w:val="25"/>
          <w:szCs w:val="25"/>
        </w:rPr>
        <w:t>о водоснабжению: 1 наказ</w:t>
      </w:r>
      <w:r w:rsidR="00B065BC" w:rsidRPr="002370AC">
        <w:rPr>
          <w:sz w:val="25"/>
          <w:szCs w:val="25"/>
        </w:rPr>
        <w:t>,</w:t>
      </w:r>
      <w:r w:rsidRPr="002370AC">
        <w:rPr>
          <w:sz w:val="25"/>
          <w:szCs w:val="25"/>
        </w:rPr>
        <w:t xml:space="preserve"> выполнен;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5)  </w:t>
      </w:r>
      <w:r w:rsidR="00B065BC" w:rsidRPr="002370AC">
        <w:rPr>
          <w:sz w:val="25"/>
          <w:szCs w:val="25"/>
        </w:rPr>
        <w:t>п</w:t>
      </w:r>
      <w:r w:rsidRPr="002370AC">
        <w:rPr>
          <w:sz w:val="25"/>
          <w:szCs w:val="25"/>
        </w:rPr>
        <w:t>о обрезке деревьев и кустарников: 2 наказа, выполнено</w:t>
      </w:r>
      <w:r w:rsidR="00B065BC" w:rsidRPr="002370AC">
        <w:rPr>
          <w:sz w:val="25"/>
          <w:szCs w:val="25"/>
        </w:rPr>
        <w:t>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6) </w:t>
      </w:r>
      <w:r w:rsidR="00B065BC" w:rsidRPr="002370AC">
        <w:rPr>
          <w:sz w:val="25"/>
          <w:szCs w:val="25"/>
        </w:rPr>
        <w:t>п</w:t>
      </w:r>
      <w:r w:rsidRPr="002370AC">
        <w:rPr>
          <w:sz w:val="25"/>
          <w:szCs w:val="25"/>
        </w:rPr>
        <w:t>о обеспечению услугами интернет связи</w:t>
      </w:r>
      <w:r w:rsidR="00B065BC" w:rsidRPr="002370AC">
        <w:rPr>
          <w:sz w:val="25"/>
          <w:szCs w:val="25"/>
        </w:rPr>
        <w:t>:</w:t>
      </w:r>
      <w:r w:rsidRPr="002370AC">
        <w:rPr>
          <w:sz w:val="25"/>
          <w:szCs w:val="25"/>
        </w:rPr>
        <w:t xml:space="preserve"> 1 наказ.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На реализацию данных мероприятий операторам связи предусматриваются субсидии из областного бюджета на возмещение затрат на строительство инфраструктуры связи.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bCs/>
          <w:iCs/>
          <w:sz w:val="25"/>
          <w:szCs w:val="25"/>
        </w:rPr>
      </w:pPr>
      <w:r w:rsidRPr="002370AC">
        <w:rPr>
          <w:sz w:val="25"/>
          <w:szCs w:val="25"/>
        </w:rPr>
        <w:t>Депутатский  фонд в 2023 году в размере 2000000 рублей был направлен на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bCs/>
          <w:iCs/>
          <w:sz w:val="25"/>
          <w:szCs w:val="25"/>
        </w:rPr>
        <w:t>обращения граждан и выполнение наказов избирателей: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акустической системы - Для МКУ «ЦКС» Анненского с/п (приобретение кинопроектора для клуба-филиала п. Родники);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р</w:t>
      </w:r>
      <w:r w:rsidRPr="002370AC">
        <w:rPr>
          <w:rFonts w:ascii="Times New Roman" w:hAnsi="Times New Roman" w:cs="Times New Roman"/>
          <w:sz w:val="25"/>
          <w:szCs w:val="25"/>
        </w:rPr>
        <w:t>емонт помещений здания администрации Великопетровского сельского поселения;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школьной мебели для учебных  кабинетов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Филиала МОУ «СОШ №3» Героя Советского Союза Серафима Ивановича Землянова;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с</w:t>
      </w:r>
      <w:r w:rsidRPr="002370AC">
        <w:rPr>
          <w:rFonts w:ascii="Times New Roman" w:hAnsi="Times New Roman" w:cs="Times New Roman"/>
          <w:sz w:val="25"/>
          <w:szCs w:val="25"/>
        </w:rPr>
        <w:t>троительство ограждения здания клуба-филиала п. Родники;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мебели (кровати четырёхярусные)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МДОУ «Детский сад «2 города Карталы»;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ф</w:t>
      </w:r>
      <w:r w:rsidRPr="002370AC">
        <w:rPr>
          <w:rFonts w:ascii="Times New Roman" w:hAnsi="Times New Roman" w:cs="Times New Roman"/>
          <w:sz w:val="25"/>
          <w:szCs w:val="25"/>
        </w:rPr>
        <w:t>инансовая помощь в строительстве газопровода к Вечному огню Комплекс – памятнику «Солдат» - мемориальной доски с именами погибших воинов, ушедших на фронт с с.Анненское;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ф</w:t>
      </w:r>
      <w:r w:rsidRPr="002370AC">
        <w:rPr>
          <w:rFonts w:ascii="Times New Roman" w:hAnsi="Times New Roman" w:cs="Times New Roman"/>
          <w:sz w:val="25"/>
          <w:szCs w:val="25"/>
        </w:rPr>
        <w:t>инансовая помощь на приобретение входной двери для МДОУ «Детский сад п. Варшавка»;</w:t>
      </w:r>
    </w:p>
    <w:p w:rsidR="006E7CF3" w:rsidRPr="002370AC" w:rsidRDefault="006E7CF3" w:rsidP="006E7CF3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посуды для МОУ «Снежненская 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противопожарной двери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(2 шт.) для МДОУ «Детский сад комбинированного вида № 82 г. Карталы»;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школьной мебели в кабинет географии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для МОУ «Анненская СОШ»;</w:t>
      </w:r>
    </w:p>
    <w:p w:rsidR="006E7CF3" w:rsidRPr="002370AC" w:rsidRDefault="00B065BC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>- п</w:t>
      </w:r>
      <w:r w:rsidR="006E7CF3" w:rsidRPr="002370AC">
        <w:rPr>
          <w:rFonts w:ascii="Times New Roman" w:hAnsi="Times New Roman" w:cs="Times New Roman"/>
          <w:sz w:val="25"/>
          <w:szCs w:val="25"/>
        </w:rPr>
        <w:t>риобретение школьной мебели (стол рабочий угловой) в учебный кабинет начальной  школы для МОУ «СОШ №45»;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спортивного инвентаря  в МОУ «Неплюевская 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музыкального центра для  МОУ «Анненская 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учебников</w:t>
      </w:r>
      <w:bookmarkStart w:id="1" w:name="_Hlk158380804"/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для МОУ «Рассветинская СОШ»;</w:t>
      </w:r>
      <w:bookmarkEnd w:id="1"/>
    </w:p>
    <w:p w:rsidR="00B065BC" w:rsidRPr="002370AC" w:rsidRDefault="006E7CF3" w:rsidP="00B06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и проведение работ по установке санитарно-технического оборудования в здании школы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для МОУ «Рассветинская СОШ»;</w:t>
      </w:r>
    </w:p>
    <w:p w:rsidR="006E7CF3" w:rsidRPr="002370AC" w:rsidRDefault="006E7CF3" w:rsidP="00B06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ноутбука для МБУДО «Спортивная школа Эверест»;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роведение работ по установке ограждения радиаторов отопления в спортивном зале и обустройстве перегородок в школьных туалетах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МОУ «Рассветинская 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музыкального оборудования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</w:t>
      </w:r>
      <w:r w:rsidRPr="002370AC">
        <w:rPr>
          <w:rFonts w:ascii="Times New Roman" w:hAnsi="Times New Roman" w:cs="Times New Roman"/>
          <w:sz w:val="25"/>
          <w:szCs w:val="25"/>
        </w:rPr>
        <w:t>для МОУ «НеплюевскаяСОШ»;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р</w:t>
      </w:r>
      <w:r w:rsidRPr="002370AC">
        <w:rPr>
          <w:rFonts w:ascii="Times New Roman" w:hAnsi="Times New Roman" w:cs="Times New Roman"/>
          <w:sz w:val="25"/>
          <w:szCs w:val="25"/>
        </w:rPr>
        <w:t>емонт полов в помещении администрации Великопетровского сельского поселения;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оборудования для пищеблока и бытовой техники для уборки помещений для МДОУ «Детский сад №7 г.Карталы»;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>-</w:t>
      </w:r>
      <w:bookmarkStart w:id="2" w:name="_Hlk158381295"/>
      <w:r w:rsidR="00B065BC" w:rsidRPr="002370AC">
        <w:rPr>
          <w:rFonts w:ascii="Times New Roman" w:hAnsi="Times New Roman" w:cs="Times New Roman"/>
          <w:sz w:val="25"/>
          <w:szCs w:val="25"/>
        </w:rPr>
        <w:t xml:space="preserve"> 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интерактивной доски для МОУ «СОШ №31 г.Карталы»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- </w:t>
      </w:r>
      <w:r w:rsidRPr="002370AC">
        <w:rPr>
          <w:rFonts w:ascii="Times New Roman" w:hAnsi="Times New Roman" w:cs="Times New Roman"/>
          <w:sz w:val="25"/>
          <w:szCs w:val="25"/>
        </w:rPr>
        <w:t>«СОШ №131»;</w:t>
      </w:r>
      <w:bookmarkEnd w:id="2"/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lastRenderedPageBreak/>
        <w:t>-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ноутбука в учебный кабинет для МОУ «СОШ №17»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- </w:t>
      </w:r>
      <w:r w:rsidRPr="002370AC">
        <w:rPr>
          <w:rFonts w:ascii="Times New Roman" w:hAnsi="Times New Roman" w:cs="Times New Roman"/>
          <w:sz w:val="25"/>
          <w:szCs w:val="25"/>
        </w:rPr>
        <w:t>«СОШ №3»;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интерактивной игры и набора мебели для МДОУ «Детский сад №7 г.Карталы»;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электрокотла для библиотеки и генератора для ДК п.Мичуринский;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колонки с микрофоном для МБУДО «Спортивная школа Эверест»;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парт в кабинет физики для учебных занятий для МОУ «Варшавская 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>-</w:t>
      </w:r>
      <w:r w:rsidR="00B065BC" w:rsidRPr="002370AC">
        <w:rPr>
          <w:rFonts w:ascii="Times New Roman" w:hAnsi="Times New Roman" w:cs="Times New Roman"/>
          <w:sz w:val="25"/>
          <w:szCs w:val="25"/>
        </w:rPr>
        <w:t xml:space="preserve"> 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призов для награждения команд в связи с проведением открытого новогоднего кубка по баскетболу для МОУ «Варшавская СОШ»;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B065BC" w:rsidRPr="002370AC">
        <w:rPr>
          <w:rFonts w:ascii="Times New Roman" w:hAnsi="Times New Roman" w:cs="Times New Roman"/>
          <w:sz w:val="25"/>
          <w:szCs w:val="25"/>
        </w:rPr>
        <w:t>п</w:t>
      </w:r>
      <w:r w:rsidRPr="002370AC">
        <w:rPr>
          <w:rFonts w:ascii="Times New Roman" w:hAnsi="Times New Roman" w:cs="Times New Roman"/>
          <w:sz w:val="25"/>
          <w:szCs w:val="25"/>
        </w:rPr>
        <w:t>риобретение тепловой завесы, водонагревателя, шуруповёрта для МДОУ «Детский сад №7 г.Карталы».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Неотъемлемой частью в работе депутатов является работа с населением.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Депутаты работают в своих округах, также депутаты ведут приём в Депутатском центре ВПП «Единая Россия» по графику. График ежемесячно опубликовывается в газете «Карталинская новь», в социальной сети «ВКонтакте», вывешивается на стене Депутатского центра.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Всего проведено 97 приёмов в Депутатском центре. Принято 207 обращений, положительные решения приняты по 106 обращениям, дано консультаций по 101 обращению, на каждое обращение даётся письменный ответ.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Депутаты в течени</w:t>
      </w:r>
      <w:r w:rsidR="00B065BC" w:rsidRPr="002370AC">
        <w:rPr>
          <w:sz w:val="25"/>
          <w:szCs w:val="25"/>
        </w:rPr>
        <w:t>е</w:t>
      </w:r>
      <w:r w:rsidRPr="002370AC">
        <w:rPr>
          <w:sz w:val="25"/>
          <w:szCs w:val="25"/>
        </w:rPr>
        <w:t xml:space="preserve"> года проводили встречи с избирателями в своих округах</w:t>
      </w:r>
      <w:r w:rsidR="00B065BC" w:rsidRPr="002370AC">
        <w:rPr>
          <w:sz w:val="25"/>
          <w:szCs w:val="25"/>
        </w:rPr>
        <w:t>,</w:t>
      </w:r>
      <w:r w:rsidRPr="002370AC">
        <w:rPr>
          <w:sz w:val="25"/>
          <w:szCs w:val="25"/>
        </w:rPr>
        <w:t xml:space="preserve"> особенно хочется отметить депутатов: </w:t>
      </w:r>
      <w:bookmarkStart w:id="3" w:name="_Hlk160086950"/>
      <w:r w:rsidRPr="002370AC">
        <w:rPr>
          <w:sz w:val="25"/>
          <w:szCs w:val="25"/>
        </w:rPr>
        <w:t>Раджабова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Садриддина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Дилоевича</w:t>
      </w:r>
      <w:bookmarkEnd w:id="3"/>
      <w:r w:rsidRPr="002370AC">
        <w:rPr>
          <w:sz w:val="25"/>
          <w:szCs w:val="25"/>
        </w:rPr>
        <w:t>, Петрова Алексея Александровича, Ихсанова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Кайрата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 xml:space="preserve">Амирхановича, </w:t>
      </w:r>
      <w:bookmarkStart w:id="4" w:name="_Hlk160086967"/>
      <w:r w:rsidRPr="002370AC">
        <w:rPr>
          <w:sz w:val="25"/>
          <w:szCs w:val="25"/>
        </w:rPr>
        <w:t>Шульга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Анатолия Николаевича</w:t>
      </w:r>
      <w:bookmarkEnd w:id="4"/>
      <w:r w:rsidRPr="002370AC">
        <w:rPr>
          <w:sz w:val="25"/>
          <w:szCs w:val="25"/>
        </w:rPr>
        <w:t>, Качурину Татьяну Владимировну, Жидеева Сергея Александровича. Очень радует активность вновь избранного депутата – Прохорова Николая Сергеевича</w:t>
      </w:r>
      <w:r w:rsidR="00B065BC" w:rsidRPr="002370AC">
        <w:rPr>
          <w:sz w:val="25"/>
          <w:szCs w:val="25"/>
        </w:rPr>
        <w:t>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 течени</w:t>
      </w:r>
      <w:r w:rsidR="00B065BC" w:rsidRPr="002370AC">
        <w:rPr>
          <w:sz w:val="25"/>
          <w:szCs w:val="25"/>
        </w:rPr>
        <w:t>е</w:t>
      </w:r>
      <w:r w:rsidRPr="002370AC">
        <w:rPr>
          <w:sz w:val="25"/>
          <w:szCs w:val="25"/>
        </w:rPr>
        <w:t xml:space="preserve"> 2023 года депутаты Петров Алексей Александрович, Раджабов Садриддин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Дилое</w:t>
      </w:r>
      <w:r w:rsidR="00B065BC" w:rsidRPr="002370AC">
        <w:rPr>
          <w:sz w:val="25"/>
          <w:szCs w:val="25"/>
        </w:rPr>
        <w:t>вич, Шульга Анатолий Николаевич</w:t>
      </w:r>
      <w:r w:rsidRPr="002370AC">
        <w:rPr>
          <w:sz w:val="25"/>
          <w:szCs w:val="25"/>
        </w:rPr>
        <w:t xml:space="preserve"> активно участвовали в контроле </w:t>
      </w:r>
      <w:r w:rsidR="001F3E05" w:rsidRPr="002370AC">
        <w:rPr>
          <w:sz w:val="25"/>
          <w:szCs w:val="25"/>
        </w:rPr>
        <w:t>над</w:t>
      </w:r>
      <w:r w:rsidRPr="002370AC">
        <w:rPr>
          <w:sz w:val="25"/>
          <w:szCs w:val="25"/>
        </w:rPr>
        <w:t xml:space="preserve"> реализаци</w:t>
      </w:r>
      <w:r w:rsidR="001F3E05" w:rsidRPr="002370AC">
        <w:rPr>
          <w:sz w:val="25"/>
          <w:szCs w:val="25"/>
        </w:rPr>
        <w:t>ей</w:t>
      </w:r>
      <w:r w:rsidRPr="002370AC">
        <w:rPr>
          <w:sz w:val="25"/>
          <w:szCs w:val="25"/>
        </w:rPr>
        <w:t xml:space="preserve"> национальных проектов по ликвидации свалок на территории района, ремонтом школ.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 2023 году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при финансовой поддержке депутатов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Раджабова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Садриддина</w:t>
      </w:r>
      <w:r w:rsidR="00B065B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Дилоевича, Петрова Алексея Александровича проведены конкурсы по благоустройству дворовых территорий, конкурс на праздничное украшение домов на новый год. Проведён межрайонный турнир на приз Собрания депутатов  Карталинского муниципального района по баскетболу.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 этом году в Карталах состоялся седьмой по счёту Сретенский бал, который прошёл при поддержке главного спонсора мероприятия</w:t>
      </w:r>
      <w:r w:rsidR="001F3E05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ООО «Риф-Микромрамор»,</w:t>
      </w:r>
      <w:r w:rsidR="001F3E05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исполнительным директором которого является депутат Собрания  Прохоров Николай Сергеевич. Каждому участнику был вручен памятный приз от компании «Риф-Микромрамор».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Ведение социальных сетей - одно из обязательных требований к успешной деятельности муниципальных депутатов в нынешних реалиях, а также важная часть процесса функционирования политической системы. Профи</w:t>
      </w:r>
      <w:r w:rsidR="001F3E05" w:rsidRPr="002370AC">
        <w:rPr>
          <w:sz w:val="25"/>
          <w:szCs w:val="25"/>
        </w:rPr>
        <w:t xml:space="preserve">ли в социальной сети ВКонтакте </w:t>
      </w:r>
      <w:r w:rsidRPr="002370AC">
        <w:rPr>
          <w:sz w:val="25"/>
          <w:szCs w:val="25"/>
        </w:rPr>
        <w:t xml:space="preserve">есть у многих депутатов Собрания депутатов Карталинского муниципального района. Следует отметить, что контент разнообразен, и </w:t>
      </w:r>
      <w:r w:rsidR="001F3E05" w:rsidRPr="002370AC">
        <w:rPr>
          <w:sz w:val="25"/>
          <w:szCs w:val="25"/>
        </w:rPr>
        <w:t xml:space="preserve">в </w:t>
      </w:r>
      <w:r w:rsidRPr="002370AC">
        <w:rPr>
          <w:sz w:val="25"/>
          <w:szCs w:val="25"/>
        </w:rPr>
        <w:t>этом  смысле сети являются качественным инструментом для спорного решения многих профессиональных вопросов.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Собрание депутатов взаимодействует со средствами массовой информации, объективно информирует население района о деятельности депутатского корпуса. Представители</w:t>
      </w:r>
      <w:r w:rsidR="001F3E05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 xml:space="preserve">средств массовой информации, общественных организаций принимают участие на заседаниях Собрания депутатов. 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Нормативно-правовые акты, принятые Собранием депутатов, регулярно </w:t>
      </w:r>
      <w:r w:rsidR="001F3E05" w:rsidRPr="002370AC">
        <w:rPr>
          <w:sz w:val="25"/>
          <w:szCs w:val="25"/>
        </w:rPr>
        <w:t>опубликовываются</w:t>
      </w:r>
      <w:r w:rsidRPr="002370AC">
        <w:rPr>
          <w:sz w:val="25"/>
          <w:szCs w:val="25"/>
        </w:rPr>
        <w:t xml:space="preserve"> на сайте администрации  Карталинского муниципального района</w:t>
      </w:r>
      <w:r w:rsidR="001F3E05" w:rsidRPr="002370AC">
        <w:rPr>
          <w:sz w:val="25"/>
          <w:szCs w:val="25"/>
        </w:rPr>
        <w:t xml:space="preserve"> (http://www.kartalyraion.ru)</w:t>
      </w:r>
      <w:r w:rsidRPr="002370AC">
        <w:rPr>
          <w:sz w:val="25"/>
          <w:szCs w:val="25"/>
        </w:rPr>
        <w:t xml:space="preserve">. 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 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2370AC" w:rsidRDefault="002370AC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На основании Положения «О премии Собрания депутатов Карталинского муниципального района работникам социальной сферы» были присуждены 23 премии по 10000 рублей в следующих номинациях: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работникам культуры и искусства (3 премии);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работникам жилищно-коммунального хозяйства (1 премия);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работникам органов местного самоуправления (2 премии);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rFonts w:eastAsia="Lucida Sans Unicode"/>
          <w:sz w:val="25"/>
          <w:szCs w:val="25"/>
        </w:rPr>
        <w:t xml:space="preserve">- </w:t>
      </w:r>
      <w:r w:rsidRPr="002370AC">
        <w:rPr>
          <w:sz w:val="25"/>
          <w:szCs w:val="25"/>
        </w:rPr>
        <w:t>работникам социальной защиты населения (3 премии);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работникам здравоохранения (5 премий);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премия молодёжи (2 премии);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работникам физической культуры  и спорта (2 премии);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- работникам образования (5 премий).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2370AC">
        <w:rPr>
          <w:rFonts w:ascii="Times New Roman" w:eastAsia="Times New Roman" w:hAnsi="Times New Roman" w:cs="Times New Roman"/>
          <w:sz w:val="25"/>
          <w:szCs w:val="25"/>
          <w:lang w:eastAsia="ru-RU"/>
        </w:rPr>
        <w:t>3 премии по 10000 рублей.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 целях поощрения одарённых детей Карталинского муниципального района,</w:t>
      </w:r>
      <w:r w:rsidR="001F3E05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 xml:space="preserve">в соответствии с Положением </w:t>
      </w:r>
      <w:r w:rsidRPr="002370AC">
        <w:rPr>
          <w:rFonts w:eastAsia="Lucida Sans Unicode"/>
          <w:sz w:val="25"/>
          <w:szCs w:val="25"/>
        </w:rPr>
        <w:t>«О стипендии Собрания депутатов Карталинского муниципального района одарённым детям»</w:t>
      </w:r>
      <w:r w:rsidR="001F3E05" w:rsidRPr="002370AC">
        <w:rPr>
          <w:rFonts w:eastAsia="Lucida Sans Unicode"/>
          <w:sz w:val="25"/>
          <w:szCs w:val="25"/>
        </w:rPr>
        <w:t>,</w:t>
      </w:r>
      <w:r w:rsidRPr="002370AC">
        <w:rPr>
          <w:sz w:val="25"/>
          <w:szCs w:val="25"/>
        </w:rPr>
        <w:t xml:space="preserve"> 25 детей города и района получили премии по 2000 рублей по итогам 2022-2023 учебного года</w:t>
      </w:r>
      <w:r w:rsidR="001F3E05" w:rsidRPr="002370AC">
        <w:rPr>
          <w:sz w:val="25"/>
          <w:szCs w:val="25"/>
        </w:rPr>
        <w:t>.</w:t>
      </w:r>
      <w:r w:rsidRPr="002370AC">
        <w:rPr>
          <w:sz w:val="25"/>
          <w:szCs w:val="25"/>
        </w:rPr>
        <w:t xml:space="preserve"> </w:t>
      </w:r>
      <w:r w:rsidR="001F3E05" w:rsidRPr="002370AC">
        <w:rPr>
          <w:sz w:val="25"/>
          <w:szCs w:val="25"/>
        </w:rPr>
        <w:t>Н</w:t>
      </w:r>
      <w:r w:rsidRPr="002370AC">
        <w:rPr>
          <w:sz w:val="25"/>
          <w:szCs w:val="25"/>
        </w:rPr>
        <w:t xml:space="preserve">а заседании в октябре 2023 года были внесены изменения в Положение «О </w:t>
      </w:r>
      <w:r w:rsidRPr="002370AC">
        <w:rPr>
          <w:rFonts w:eastAsia="Lucida Sans Unicode"/>
          <w:sz w:val="25"/>
          <w:szCs w:val="25"/>
        </w:rPr>
        <w:t xml:space="preserve">стипендии Собрания депутатов Карталинского муниципального района одарённым детям», </w:t>
      </w:r>
      <w:r w:rsidR="002370AC" w:rsidRPr="002370AC">
        <w:rPr>
          <w:rFonts w:eastAsia="Lucida Sans Unicode"/>
          <w:sz w:val="25"/>
          <w:szCs w:val="25"/>
        </w:rPr>
        <w:t>согласно которым размер стипендии увеличен до</w:t>
      </w:r>
      <w:r w:rsidRPr="002370AC">
        <w:rPr>
          <w:rFonts w:eastAsia="Lucida Sans Unicode"/>
          <w:sz w:val="25"/>
          <w:szCs w:val="25"/>
        </w:rPr>
        <w:t xml:space="preserve"> 3000 рублей.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Также подготовлены документы, направлены в Законодательное Собрание Челябинской области на награждение  Почётной</w:t>
      </w:r>
      <w:r w:rsidR="001F3E05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грамотой.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Согласно Положени</w:t>
      </w:r>
      <w:r w:rsidR="002370AC" w:rsidRPr="002370AC">
        <w:rPr>
          <w:sz w:val="25"/>
          <w:szCs w:val="25"/>
        </w:rPr>
        <w:t>ю</w:t>
      </w:r>
      <w:r w:rsidRPr="002370AC">
        <w:rPr>
          <w:sz w:val="25"/>
          <w:szCs w:val="25"/>
        </w:rPr>
        <w:t xml:space="preserve"> «О награждении Благодарственным письмом Собрания депутатов Карталинского муниципального района» в 2023 году на награждение и чествование подарками лучших работников предприятий направлено  88000 рублей.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Депутаты и коллектив Собрания депутатов продолжают оказывать гуманитарную помощь участникам СВО и жителям городов Ясиноватая и  Волноваха в ДНР.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>В 2023 году Собранием депутатов составлена</w:t>
      </w:r>
      <w:r w:rsidR="002370AC" w:rsidRPr="002370AC">
        <w:rPr>
          <w:sz w:val="25"/>
          <w:szCs w:val="25"/>
        </w:rPr>
        <w:t xml:space="preserve"> </w:t>
      </w:r>
      <w:r w:rsidRPr="002370AC">
        <w:rPr>
          <w:sz w:val="25"/>
          <w:szCs w:val="25"/>
        </w:rPr>
        <w:t>форма активности депутатского корпуса в рамках избирательных циклов 2024 года, утверждены: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- </w:t>
      </w:r>
      <w:r w:rsidR="002370AC" w:rsidRPr="002370AC">
        <w:rPr>
          <w:sz w:val="25"/>
          <w:szCs w:val="25"/>
        </w:rPr>
        <w:t>г</w:t>
      </w:r>
      <w:r w:rsidRPr="002370AC">
        <w:rPr>
          <w:sz w:val="25"/>
          <w:szCs w:val="25"/>
        </w:rPr>
        <w:t>рафик массовых встреч депутатов Партии и самовыдвиженцев или представителей других партий с избирателями их округов в рамках кампании по выборам Президента РФ;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-  </w:t>
      </w:r>
      <w:r w:rsidR="002370AC" w:rsidRPr="002370AC">
        <w:rPr>
          <w:sz w:val="25"/>
          <w:szCs w:val="25"/>
        </w:rPr>
        <w:t>г</w:t>
      </w:r>
      <w:r w:rsidRPr="002370AC">
        <w:rPr>
          <w:sz w:val="25"/>
          <w:szCs w:val="25"/>
        </w:rPr>
        <w:t>рафик массовых праздничных мероприятий, с участием  депутатов;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</w:rPr>
      </w:pPr>
      <w:r w:rsidRPr="002370AC">
        <w:rPr>
          <w:sz w:val="25"/>
          <w:szCs w:val="25"/>
        </w:rPr>
        <w:t xml:space="preserve">-  </w:t>
      </w:r>
      <w:r w:rsidR="002370AC" w:rsidRPr="002370AC">
        <w:rPr>
          <w:sz w:val="25"/>
          <w:szCs w:val="25"/>
        </w:rPr>
        <w:t>г</w:t>
      </w:r>
      <w:r w:rsidRPr="002370AC">
        <w:rPr>
          <w:sz w:val="25"/>
          <w:szCs w:val="25"/>
        </w:rPr>
        <w:t>рафик тренингов депутатов для встреч с избирателями;</w:t>
      </w:r>
    </w:p>
    <w:p w:rsidR="006E7CF3" w:rsidRPr="002370AC" w:rsidRDefault="006E7CF3" w:rsidP="006E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370AC">
        <w:rPr>
          <w:rFonts w:ascii="Times New Roman" w:hAnsi="Times New Roman" w:cs="Times New Roman"/>
          <w:sz w:val="25"/>
          <w:szCs w:val="25"/>
        </w:rPr>
        <w:t xml:space="preserve">- </w:t>
      </w:r>
      <w:r w:rsidR="002370AC" w:rsidRPr="002370AC">
        <w:rPr>
          <w:rFonts w:ascii="Times New Roman" w:hAnsi="Times New Roman" w:cs="Times New Roman"/>
          <w:sz w:val="25"/>
          <w:szCs w:val="25"/>
        </w:rPr>
        <w:t>г</w:t>
      </w:r>
      <w:r w:rsidRPr="002370AC">
        <w:rPr>
          <w:rFonts w:ascii="Times New Roman" w:hAnsi="Times New Roman" w:cs="Times New Roman"/>
          <w:sz w:val="25"/>
          <w:szCs w:val="25"/>
        </w:rPr>
        <w:t>рафик «круглого стола» с участием местных экспертов по тематике развития  страны, региона, муниципалитета.</w:t>
      </w:r>
    </w:p>
    <w:p w:rsidR="006E7CF3" w:rsidRPr="002370AC" w:rsidRDefault="006E7CF3" w:rsidP="006E7CF3">
      <w:pPr>
        <w:pStyle w:val="a5"/>
        <w:spacing w:before="0" w:after="0"/>
        <w:ind w:firstLine="567"/>
        <w:jc w:val="both"/>
        <w:rPr>
          <w:sz w:val="25"/>
          <w:szCs w:val="25"/>
          <w:shd w:val="clear" w:color="auto" w:fill="FFFFFF"/>
        </w:rPr>
      </w:pPr>
      <w:r w:rsidRPr="002370AC">
        <w:rPr>
          <w:sz w:val="25"/>
          <w:szCs w:val="25"/>
          <w:shd w:val="clear" w:color="auto" w:fill="FFFFFF"/>
        </w:rPr>
        <w:t>Выражаю благодарность Главе Карталинского муниципального района, администрации за совместную работу и взаимодействие. Надеюсь, что наша работа будет такой же плодотворной, будет строиться на принципах уважения и взаимопонимания.</w:t>
      </w:r>
    </w:p>
    <w:p w:rsidR="006E7CF3" w:rsidRPr="006E7CF3" w:rsidRDefault="006E7CF3" w:rsidP="006E7CF3">
      <w:pPr>
        <w:pStyle w:val="a5"/>
        <w:spacing w:before="0" w:after="0"/>
        <w:ind w:firstLine="567"/>
        <w:jc w:val="both"/>
        <w:rPr>
          <w:sz w:val="26"/>
          <w:szCs w:val="26"/>
          <w:shd w:val="clear" w:color="auto" w:fill="FFFFFF"/>
        </w:rPr>
      </w:pPr>
      <w:r w:rsidRPr="002370AC">
        <w:rPr>
          <w:sz w:val="25"/>
          <w:szCs w:val="25"/>
          <w:shd w:val="clear" w:color="auto" w:fill="FFFFFF"/>
        </w:rPr>
        <w:t>Собрание депутатов отработало качественно и плодотворно. 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района.</w:t>
      </w:r>
    </w:p>
    <w:p w:rsidR="006E7CF3" w:rsidRPr="00A82399" w:rsidRDefault="006E7CF3" w:rsidP="006E7CF3">
      <w:pPr>
        <w:pStyle w:val="a5"/>
        <w:spacing w:before="0" w:after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E7CF3" w:rsidRPr="00A82399" w:rsidRDefault="006E7CF3" w:rsidP="006E7CF3">
      <w:pPr>
        <w:pStyle w:val="a5"/>
        <w:spacing w:before="0" w:after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E7CF3" w:rsidRPr="00A82399" w:rsidRDefault="006E7CF3" w:rsidP="006E7CF3">
      <w:pPr>
        <w:pStyle w:val="a5"/>
        <w:spacing w:before="0" w:after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E24D4" w:rsidRPr="002A0AFD" w:rsidRDefault="006E24D4" w:rsidP="00DA5D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6E24D4" w:rsidRPr="002A0AFD" w:rsidSect="00DA5DE5">
      <w:pgSz w:w="11906" w:h="16838"/>
      <w:pgMar w:top="426" w:right="566" w:bottom="28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65" w:rsidRDefault="00C71065" w:rsidP="00505F04">
      <w:pPr>
        <w:spacing w:after="0" w:line="240" w:lineRule="auto"/>
      </w:pPr>
      <w:r>
        <w:separator/>
      </w:r>
    </w:p>
  </w:endnote>
  <w:endnote w:type="continuationSeparator" w:id="1">
    <w:p w:rsidR="00C71065" w:rsidRDefault="00C71065" w:rsidP="005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65" w:rsidRDefault="00C71065" w:rsidP="00505F04">
      <w:pPr>
        <w:spacing w:after="0" w:line="240" w:lineRule="auto"/>
      </w:pPr>
      <w:r>
        <w:separator/>
      </w:r>
    </w:p>
  </w:footnote>
  <w:footnote w:type="continuationSeparator" w:id="1">
    <w:p w:rsidR="00C71065" w:rsidRDefault="00C71065" w:rsidP="0050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7AB"/>
    <w:multiLevelType w:val="hybridMultilevel"/>
    <w:tmpl w:val="7F624224"/>
    <w:lvl w:ilvl="0" w:tplc="3258E3C4">
      <w:start w:val="1"/>
      <w:numFmt w:val="decimal"/>
      <w:lvlText w:val="%1)"/>
      <w:lvlJc w:val="left"/>
      <w:pPr>
        <w:ind w:left="1122" w:hanging="5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8630F3"/>
    <w:multiLevelType w:val="hybridMultilevel"/>
    <w:tmpl w:val="E2F0901E"/>
    <w:lvl w:ilvl="0" w:tplc="A5FE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05"/>
    <w:rsid w:val="00003353"/>
    <w:rsid w:val="0000485F"/>
    <w:rsid w:val="00061D50"/>
    <w:rsid w:val="000B54C2"/>
    <w:rsid w:val="000D13AD"/>
    <w:rsid w:val="000E3655"/>
    <w:rsid w:val="00104B1C"/>
    <w:rsid w:val="00142F92"/>
    <w:rsid w:val="0017086D"/>
    <w:rsid w:val="001F3E05"/>
    <w:rsid w:val="00203F78"/>
    <w:rsid w:val="002370AC"/>
    <w:rsid w:val="00287DD3"/>
    <w:rsid w:val="002A0AFD"/>
    <w:rsid w:val="002E220A"/>
    <w:rsid w:val="003007A2"/>
    <w:rsid w:val="003053C3"/>
    <w:rsid w:val="00327A7D"/>
    <w:rsid w:val="003308A5"/>
    <w:rsid w:val="003F2EC3"/>
    <w:rsid w:val="00416120"/>
    <w:rsid w:val="004428B8"/>
    <w:rsid w:val="00470855"/>
    <w:rsid w:val="00471CD1"/>
    <w:rsid w:val="004A300D"/>
    <w:rsid w:val="004A38CB"/>
    <w:rsid w:val="004F458B"/>
    <w:rsid w:val="00505F04"/>
    <w:rsid w:val="00555437"/>
    <w:rsid w:val="00557410"/>
    <w:rsid w:val="005874B6"/>
    <w:rsid w:val="005A2E7C"/>
    <w:rsid w:val="005A64A1"/>
    <w:rsid w:val="005E4613"/>
    <w:rsid w:val="00626476"/>
    <w:rsid w:val="00671E69"/>
    <w:rsid w:val="0067407E"/>
    <w:rsid w:val="006C04C3"/>
    <w:rsid w:val="006D7192"/>
    <w:rsid w:val="006D7E74"/>
    <w:rsid w:val="006E24D4"/>
    <w:rsid w:val="006E721D"/>
    <w:rsid w:val="006E7CF3"/>
    <w:rsid w:val="0072632D"/>
    <w:rsid w:val="00727107"/>
    <w:rsid w:val="007C3AF8"/>
    <w:rsid w:val="007C4195"/>
    <w:rsid w:val="00820799"/>
    <w:rsid w:val="00824905"/>
    <w:rsid w:val="008A7C14"/>
    <w:rsid w:val="008D6B46"/>
    <w:rsid w:val="008E3957"/>
    <w:rsid w:val="00977099"/>
    <w:rsid w:val="00984B29"/>
    <w:rsid w:val="009E4A00"/>
    <w:rsid w:val="009E5BC8"/>
    <w:rsid w:val="00A401B3"/>
    <w:rsid w:val="00A62509"/>
    <w:rsid w:val="00A7051E"/>
    <w:rsid w:val="00AA207C"/>
    <w:rsid w:val="00AB07C3"/>
    <w:rsid w:val="00AC7AE4"/>
    <w:rsid w:val="00AF0CDE"/>
    <w:rsid w:val="00B065BC"/>
    <w:rsid w:val="00B51E8F"/>
    <w:rsid w:val="00BA4ADE"/>
    <w:rsid w:val="00BB0CFE"/>
    <w:rsid w:val="00BF5D64"/>
    <w:rsid w:val="00BF7CFD"/>
    <w:rsid w:val="00C10EE0"/>
    <w:rsid w:val="00C71065"/>
    <w:rsid w:val="00C72528"/>
    <w:rsid w:val="00CD7128"/>
    <w:rsid w:val="00CE6064"/>
    <w:rsid w:val="00CE76E3"/>
    <w:rsid w:val="00D1426C"/>
    <w:rsid w:val="00D2737C"/>
    <w:rsid w:val="00D905EC"/>
    <w:rsid w:val="00DA5DE5"/>
    <w:rsid w:val="00DC0662"/>
    <w:rsid w:val="00E02282"/>
    <w:rsid w:val="00E10DB5"/>
    <w:rsid w:val="00E110E7"/>
    <w:rsid w:val="00E34388"/>
    <w:rsid w:val="00E57F34"/>
    <w:rsid w:val="00E60445"/>
    <w:rsid w:val="00E8082D"/>
    <w:rsid w:val="00E81343"/>
    <w:rsid w:val="00E964D4"/>
    <w:rsid w:val="00EA0E87"/>
    <w:rsid w:val="00EA2B85"/>
    <w:rsid w:val="00EC1A67"/>
    <w:rsid w:val="00ED0676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  <w:style w:type="paragraph" w:styleId="a8">
    <w:name w:val="List Paragraph"/>
    <w:basedOn w:val="a"/>
    <w:uiPriority w:val="34"/>
    <w:qFormat/>
    <w:rsid w:val="009E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F04"/>
  </w:style>
  <w:style w:type="paragraph" w:styleId="ab">
    <w:name w:val="footer"/>
    <w:basedOn w:val="a"/>
    <w:link w:val="ac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F04"/>
  </w:style>
  <w:style w:type="character" w:styleId="ad">
    <w:name w:val="Hyperlink"/>
    <w:basedOn w:val="a0"/>
    <w:uiPriority w:val="99"/>
    <w:semiHidden/>
    <w:unhideWhenUsed/>
    <w:rsid w:val="006E24D4"/>
    <w:rPr>
      <w:color w:val="0000FF"/>
      <w:u w:val="single"/>
    </w:rPr>
  </w:style>
  <w:style w:type="character" w:styleId="ae">
    <w:name w:val="Strong"/>
    <w:basedOn w:val="a0"/>
    <w:uiPriority w:val="22"/>
    <w:qFormat/>
    <w:rsid w:val="00300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2024-03-05T09:12:00Z</cp:lastPrinted>
  <dcterms:created xsi:type="dcterms:W3CDTF">2016-03-03T03:42:00Z</dcterms:created>
  <dcterms:modified xsi:type="dcterms:W3CDTF">2024-03-05T09:13:00Z</dcterms:modified>
</cp:coreProperties>
</file>